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53" w:rsidRPr="000E646B" w:rsidRDefault="00C41553" w:rsidP="000E646B">
      <w:pPr>
        <w:spacing w:after="0"/>
        <w:rPr>
          <w:b/>
          <w:sz w:val="28"/>
        </w:rPr>
      </w:pPr>
      <w:r w:rsidRPr="000E646B">
        <w:rPr>
          <w:b/>
          <w:sz w:val="28"/>
        </w:rPr>
        <w:t>Social Equity--Mapping and Data Visualization Techniques and Projects</w:t>
      </w:r>
    </w:p>
    <w:p w:rsidR="00C41553" w:rsidRPr="000E646B" w:rsidRDefault="000E646B" w:rsidP="000E646B">
      <w:pPr>
        <w:spacing w:after="0"/>
        <w:rPr>
          <w:b/>
        </w:rPr>
      </w:pPr>
      <w:r w:rsidRPr="000E646B">
        <w:rPr>
          <w:b/>
        </w:rPr>
        <w:t>Steven Reed Johnson, Cairns Institute, June 2012</w:t>
      </w:r>
    </w:p>
    <w:p w:rsidR="000E646B" w:rsidRDefault="000E646B" w:rsidP="00C41553"/>
    <w:p w:rsidR="00C41553" w:rsidRDefault="00C41553" w:rsidP="00C41553"/>
    <w:p w:rsidR="00C41553" w:rsidRPr="000E646B" w:rsidRDefault="00C41553" w:rsidP="00C41553">
      <w:pPr>
        <w:rPr>
          <w:b/>
          <w:u w:val="single"/>
        </w:rPr>
      </w:pPr>
      <w:r w:rsidRPr="000E646B">
        <w:rPr>
          <w:b/>
          <w:u w:val="single"/>
        </w:rPr>
        <w:t>PhotoVoice</w:t>
      </w:r>
    </w:p>
    <w:p w:rsidR="00C41553" w:rsidRDefault="00C41553" w:rsidP="000E646B">
      <w:pPr>
        <w:spacing w:line="360" w:lineRule="auto"/>
      </w:pPr>
      <w:r>
        <w:t>Photovoice is a method mostly used in the field of community development, public health, and education which combines photography with grassroots social action. Participants are asked to represent their community or point of view by taking photographs, discussing them together, developing narratives to go with their photos, and conducting outreach or other action. It is often used among marginalized people, and is intended to give insight into how they conceptualize their circumstances and their hopes for the future. As a form of community consultation, photovoice attempts to bring the perspectives of those "who lead lives that are different from those traditionally in control of the means for imaging the world" into the policy-making process. It is also a response to issues raised over the authorship of representation of communities.</w:t>
      </w:r>
    </w:p>
    <w:p w:rsidR="00C41553" w:rsidRPr="000E646B" w:rsidRDefault="00C41553" w:rsidP="00C41553">
      <w:pPr>
        <w:rPr>
          <w:b/>
        </w:rPr>
      </w:pPr>
      <w:r w:rsidRPr="000E646B">
        <w:rPr>
          <w:b/>
        </w:rPr>
        <w:t>Examples:</w:t>
      </w:r>
    </w:p>
    <w:p w:rsidR="00C41553" w:rsidRDefault="00C41553" w:rsidP="00C41553">
      <w:r>
        <w:t>http://ctb.ku.edu/en/tablecontents/chapter3-section20-examples.aspx</w:t>
      </w:r>
    </w:p>
    <w:p w:rsidR="00C41553" w:rsidRDefault="00C41553" w:rsidP="00C41553">
      <w:r>
        <w:t>http://www.neighborhoodindicators.org/</w:t>
      </w:r>
    </w:p>
    <w:p w:rsidR="00C41553" w:rsidRDefault="00C41553" w:rsidP="00C41553"/>
    <w:p w:rsidR="00C41553" w:rsidRPr="000E646B" w:rsidRDefault="00C41553" w:rsidP="00C41553">
      <w:pPr>
        <w:rPr>
          <w:b/>
          <w:u w:val="single"/>
        </w:rPr>
      </w:pPr>
      <w:r w:rsidRPr="000E646B">
        <w:rPr>
          <w:b/>
          <w:u w:val="single"/>
        </w:rPr>
        <w:t>Data Stories</w:t>
      </w:r>
    </w:p>
    <w:p w:rsidR="00C41553" w:rsidRPr="000E646B" w:rsidRDefault="00C41553" w:rsidP="00C41553">
      <w:pPr>
        <w:rPr>
          <w:b/>
        </w:rPr>
      </w:pPr>
      <w:r w:rsidRPr="000E646B">
        <w:rPr>
          <w:b/>
        </w:rPr>
        <w:t>Portland Pulse Project</w:t>
      </w:r>
    </w:p>
    <w:p w:rsidR="00C41553" w:rsidRDefault="00C41553" w:rsidP="00C41553">
      <w:r>
        <w:t>http://portlandpulse.org/datastories</w:t>
      </w:r>
    </w:p>
    <w:p w:rsidR="00C41553" w:rsidRDefault="00C41553" w:rsidP="000E646B">
      <w:pPr>
        <w:spacing w:line="360" w:lineRule="auto"/>
      </w:pPr>
      <w:r w:rsidRPr="000E646B">
        <w:rPr>
          <w:b/>
        </w:rPr>
        <w:t>The Greater Portland Pulse</w:t>
      </w:r>
      <w:r>
        <w:t xml:space="preserve"> uses data to help us understand the greater Portland region. Used in combination, the data available on this site can tell stories about the way we live, work, and enjoy the greater Portland region.</w:t>
      </w:r>
    </w:p>
    <w:p w:rsidR="00C41553" w:rsidRDefault="00C41553" w:rsidP="000E646B">
      <w:pPr>
        <w:spacing w:line="360" w:lineRule="auto"/>
      </w:pPr>
      <w:r w:rsidRPr="000E646B">
        <w:rPr>
          <w:b/>
        </w:rPr>
        <w:t>Vitality of Local Arts </w:t>
      </w:r>
      <w:r>
        <w:t>- The measurement of various art indicators in the greater Portland region can be used to form a picture of Portland's aesthetic and cultural development.</w:t>
      </w:r>
    </w:p>
    <w:p w:rsidR="00C41553" w:rsidRDefault="00C41553" w:rsidP="000E646B">
      <w:pPr>
        <w:spacing w:line="360" w:lineRule="auto"/>
      </w:pPr>
      <w:r w:rsidRPr="000E646B">
        <w:rPr>
          <w:b/>
        </w:rPr>
        <w:t>Challenges &amp; Opportunities -</w:t>
      </w:r>
      <w:r>
        <w:t xml:space="preserve"> Connectors are leaders you may or may not know. They are trusted sources of information, know how to get things done, and make a difference in our communities every day. On February 29, the connectors convened to discuss the challenges and opportunities of mutual interest, identified through a survey of the Connectors. Greater Portland Pulse pulled data about those challenges and opportunities from among the GPP indicators to provide context to this discussion.</w:t>
      </w:r>
    </w:p>
    <w:p w:rsidR="00C41553" w:rsidRDefault="00C41553" w:rsidP="000E646B">
      <w:pPr>
        <w:spacing w:line="360" w:lineRule="auto"/>
      </w:pPr>
      <w:r w:rsidRPr="000E646B">
        <w:rPr>
          <w:b/>
        </w:rPr>
        <w:t>Food System Talent -</w:t>
      </w:r>
      <w:r>
        <w:t xml:space="preserve"> Food system sustainability requires a continuous renewal of talent for managing farms and improving farm practices; for develop?ing new ways to add value to our food; for starting and managing food processing, distribution, and retail businesses; and for meeting the varying labor requirements of farms and food businesses. Are we develop?ing the human resources we need to sustain a healthy regional food system? Are wages, profits, and salaries attracting the necessary talent to food-related professions?</w:t>
      </w:r>
    </w:p>
    <w:p w:rsidR="00C41553" w:rsidRDefault="00C41553" w:rsidP="000E646B">
      <w:pPr>
        <w:spacing w:line="360" w:lineRule="auto"/>
      </w:pPr>
      <w:r w:rsidRPr="000E646B">
        <w:rPr>
          <w:b/>
        </w:rPr>
        <w:t>Human Capital -</w:t>
      </w:r>
      <w:r>
        <w:t xml:space="preserve"> Just as physical capital is defined as physical assets that are used to produce goods and services, human capital is the skills, talent, experience, and other characteristics that increase the value of a person’s contribution to the economy.</w:t>
      </w:r>
    </w:p>
    <w:p w:rsidR="00C41553" w:rsidRDefault="00C41553" w:rsidP="000E646B">
      <w:pPr>
        <w:spacing w:line="360" w:lineRule="auto"/>
      </w:pPr>
      <w:r w:rsidRPr="000E646B">
        <w:rPr>
          <w:b/>
        </w:rPr>
        <w:t>Poverty in Multnomah County -</w:t>
      </w:r>
      <w:r>
        <w:t xml:space="preserve"> What does poverty look like in Multnomah County? How many people are experiencing poverty?</w:t>
      </w:r>
    </w:p>
    <w:p w:rsidR="00C41553" w:rsidRPr="000E646B" w:rsidRDefault="00C41553" w:rsidP="00C41553">
      <w:pPr>
        <w:rPr>
          <w:b/>
        </w:rPr>
      </w:pPr>
      <w:r w:rsidRPr="000E646B">
        <w:rPr>
          <w:b/>
        </w:rPr>
        <w:t>How are you using the data?</w:t>
      </w:r>
    </w:p>
    <w:p w:rsidR="00C41553" w:rsidRDefault="00C41553" w:rsidP="000E646B">
      <w:pPr>
        <w:spacing w:line="360" w:lineRule="auto"/>
      </w:pPr>
      <w:r>
        <w:t>We know that many of you are using Greater Portland Pulse data and we want to hear from you. How are you using the Greater Portland Pulse data? Send us a short description of how you have used our data in a project, discussion, or presentation, and we will get in touch if we can suggest other resources.</w:t>
      </w:r>
    </w:p>
    <w:p w:rsidR="000E646B" w:rsidRDefault="00C41553" w:rsidP="000E646B">
      <w:pPr>
        <w:spacing w:line="360" w:lineRule="auto"/>
      </w:pPr>
      <w:r>
        <w:t>Community members that participate in our workshops create their own data visualizations for the Greater Portland Pulse Data Creations blog.  Check them out!</w:t>
      </w:r>
    </w:p>
    <w:p w:rsidR="00C41553" w:rsidRPr="000E646B" w:rsidRDefault="000E646B" w:rsidP="00C41553">
      <w:pPr>
        <w:rPr>
          <w:b/>
        </w:rPr>
      </w:pPr>
      <w:r w:rsidRPr="000E646B">
        <w:rPr>
          <w:b/>
        </w:rPr>
        <w:t>For</w:t>
      </w:r>
      <w:r w:rsidR="00C41553" w:rsidRPr="000E646B">
        <w:rPr>
          <w:b/>
        </w:rPr>
        <w:t xml:space="preserve"> example:  arts and culture</w:t>
      </w:r>
    </w:p>
    <w:p w:rsidR="00C41553" w:rsidRDefault="00C41553" w:rsidP="00C41553">
      <w:r>
        <w:t>http://portlandpulse.org/topics/arts-and-culture</w:t>
      </w:r>
    </w:p>
    <w:p w:rsidR="000E646B" w:rsidRDefault="000E646B" w:rsidP="00C41553"/>
    <w:p w:rsidR="00C41553" w:rsidRDefault="00C41553" w:rsidP="00C41553"/>
    <w:p w:rsidR="00C41553" w:rsidRPr="000E646B" w:rsidRDefault="00C41553" w:rsidP="00C41553">
      <w:pPr>
        <w:rPr>
          <w:b/>
          <w:u w:val="single"/>
        </w:rPr>
      </w:pPr>
      <w:r w:rsidRPr="000E646B">
        <w:rPr>
          <w:b/>
          <w:u w:val="single"/>
        </w:rPr>
        <w:t>Metropolitan Knowledge Network</w:t>
      </w:r>
    </w:p>
    <w:p w:rsidR="00C41553" w:rsidRDefault="00C41553" w:rsidP="00C41553">
      <w:r>
        <w:t>http://mkn.research.pdx.edu/</w:t>
      </w:r>
    </w:p>
    <w:p w:rsidR="00C41553" w:rsidRDefault="00C41553" w:rsidP="00C41553"/>
    <w:p w:rsidR="00C41553" w:rsidRDefault="00C41553" w:rsidP="000E646B">
      <w:pPr>
        <w:spacing w:line="360" w:lineRule="auto"/>
      </w:pPr>
      <w:r>
        <w:t>The Metropolitan Knowledge Network (MKN) is a new web-based resource developed by Portland State University’s Institute of Portland Metropolitan Studies that will improve PSU’s ability to engage community leaders in discussions about a variety of public policy issues. The MKN offers the community a comprehensive resource for analysis and data relevant to the key issues facing our metropolitan region. MKN presents articles comparing metropolitan areas (MSA’s and CBSA’s) to the Portland Metropolitan region, as well as examining small geographies (counties and tracts primarily) within the Metropolitan area.  We are providing policy briefs, tables, maps, and interactive charts.</w:t>
      </w:r>
    </w:p>
    <w:p w:rsidR="00C41553" w:rsidRDefault="00C41553" w:rsidP="00C41553"/>
    <w:p w:rsidR="00C41553" w:rsidRPr="000E646B" w:rsidRDefault="00C41553" w:rsidP="00C41553">
      <w:pPr>
        <w:rPr>
          <w:b/>
          <w:u w:val="single"/>
        </w:rPr>
      </w:pPr>
      <w:r w:rsidRPr="000E646B">
        <w:rPr>
          <w:b/>
          <w:u w:val="single"/>
        </w:rPr>
        <w:t>Community Indicators Consortium</w:t>
      </w:r>
    </w:p>
    <w:p w:rsidR="00C41553" w:rsidRDefault="00C41553" w:rsidP="00C41553">
      <w:r>
        <w:t>http://www.communityindicators.net/</w:t>
      </w:r>
    </w:p>
    <w:p w:rsidR="00C41553" w:rsidRDefault="00C41553" w:rsidP="000E646B">
      <w:pPr>
        <w:spacing w:line="360" w:lineRule="auto"/>
      </w:pPr>
      <w:r>
        <w:t>CIC was organized in the belief that information sharing, collaboration and open dialogue -- across geography and disciplines -- are key to the advancement of people, the quality of community life and the sustainability of our shared environment. To that end, CIC seeks bridges that span the gap between community indicators use and performance measurement, providing ways for community groups and governments to coordinate efforts and jointly enhance knowledge about the use of indicators to leverage positive change.</w:t>
      </w:r>
    </w:p>
    <w:p w:rsidR="00C41553" w:rsidRDefault="00C41553" w:rsidP="000E646B">
      <w:pPr>
        <w:spacing w:line="360" w:lineRule="auto"/>
      </w:pPr>
      <w:r>
        <w:t>Through these activities, CIC has become a major node in the expanding field of community measurement. The CIC website offers a place where community-based practitioners, academic experts, engaged community residents, public officials, students, civic leaders, planners, media professionals and other stakeholders can learn from one another and participate in an active global learning community.</w:t>
      </w:r>
    </w:p>
    <w:p w:rsidR="00C41553" w:rsidRDefault="00C41553" w:rsidP="000E646B">
      <w:pPr>
        <w:spacing w:line="360" w:lineRule="auto"/>
      </w:pPr>
      <w:r>
        <w:t>The Community Indicators Consortium is an active, open learning network and global community of practice among persons interested or engaged in the field of indicators development and application. The mission of the Community Indicators Consortium is to:</w:t>
      </w:r>
    </w:p>
    <w:p w:rsidR="00C41553" w:rsidRDefault="00C41553" w:rsidP="00C41553">
      <w:r>
        <w:t>• Advance the art and science of indicators;</w:t>
      </w:r>
    </w:p>
    <w:p w:rsidR="00C41553" w:rsidRDefault="00C41553" w:rsidP="00C41553">
      <w:r>
        <w:t>• Facilitate the exchange of knowledge about the effective use of indicators;</w:t>
      </w:r>
    </w:p>
    <w:p w:rsidR="00C41553" w:rsidRDefault="00C41553" w:rsidP="00C41553">
      <w:r>
        <w:t>• Encourage development of effective indicators;</w:t>
      </w:r>
    </w:p>
    <w:p w:rsidR="00C41553" w:rsidRDefault="00C41553" w:rsidP="00C41553">
      <w:r>
        <w:t>• Foster informed civic and media discourse about local, regional, national, and global priorities.</w:t>
      </w:r>
    </w:p>
    <w:p w:rsidR="00C41553" w:rsidRDefault="00C41553" w:rsidP="00C41553">
      <w:r>
        <w:t>Partners</w:t>
      </w:r>
    </w:p>
    <w:p w:rsidR="00C41553" w:rsidRDefault="00C41553" w:rsidP="00C41553">
      <w:r>
        <w:t>The Community Indicators Consortium is proud to list the following as active partners in our work to improve the use of indicators and information in making better decisions and better communities:</w:t>
      </w:r>
    </w:p>
    <w:p w:rsidR="00C41553" w:rsidRDefault="00C41553" w:rsidP="00C41553">
      <w:r>
        <w:t>• Capital Workforce Partners</w:t>
      </w:r>
    </w:p>
    <w:p w:rsidR="00C41553" w:rsidRDefault="00C41553" w:rsidP="00C41553">
      <w:r>
        <w:t>• Measuring the Progress of Societies Project</w:t>
      </w:r>
    </w:p>
    <w:p w:rsidR="00C41553" w:rsidRDefault="00C41553" w:rsidP="00C41553">
      <w:r>
        <w:t>• Organization for Economic Co-operation and Development (OECD)</w:t>
      </w:r>
    </w:p>
    <w:p w:rsidR="00C41553" w:rsidRDefault="00C41553" w:rsidP="00C41553">
      <w:r>
        <w:t>• Public Performance Measurement and Reporting Network</w:t>
      </w:r>
    </w:p>
    <w:p w:rsidR="00C41553" w:rsidRDefault="00C41553" w:rsidP="00C41553">
      <w:r>
        <w:t>• State of the USA</w:t>
      </w:r>
    </w:p>
    <w:p w:rsidR="00C41553" w:rsidRDefault="00C41553" w:rsidP="00C41553"/>
    <w:p w:rsidR="00C41553" w:rsidRPr="000E646B" w:rsidRDefault="00C41553" w:rsidP="00C41553">
      <w:pPr>
        <w:rPr>
          <w:b/>
          <w:u w:val="single"/>
        </w:rPr>
      </w:pPr>
      <w:r w:rsidRPr="000E646B">
        <w:rPr>
          <w:b/>
          <w:u w:val="single"/>
        </w:rPr>
        <w:t xml:space="preserve">National Neighborhood Indicators Partnership </w:t>
      </w:r>
    </w:p>
    <w:p w:rsidR="00C41553" w:rsidRDefault="00C41553" w:rsidP="000E646B">
      <w:pPr>
        <w:spacing w:line="360" w:lineRule="auto"/>
      </w:pPr>
      <w:r>
        <w:t>The National Neighborhood Indicators Partnership (NNIP) works to build local capacity, plans joint activities, and works in conjunction with affiliated organizations.</w:t>
      </w:r>
    </w:p>
    <w:p w:rsidR="00C41553" w:rsidRDefault="00C41553" w:rsidP="00C41553">
      <w:r>
        <w:t>Local partner institutions</w:t>
      </w:r>
    </w:p>
    <w:p w:rsidR="00C41553" w:rsidRDefault="00C41553" w:rsidP="000E646B">
      <w:pPr>
        <w:spacing w:line="360" w:lineRule="auto"/>
      </w:pPr>
      <w:r>
        <w:t>In recent years all NNIP partners have built advanced information systems with integrated and recurrently updated information on neighborhood conditions in their cities. Creation of this capacity, which did not exist in any U.S. city two decades ago, represents an important technical and institutional breakthrough.</w:t>
      </w:r>
    </w:p>
    <w:p w:rsidR="00C41553" w:rsidRDefault="00C41553" w:rsidP="000E646B">
      <w:pPr>
        <w:spacing w:line="360" w:lineRule="auto"/>
      </w:pPr>
      <w:r>
        <w:t>To succeed, NNIP partners needed to overcome the resistance of local public agencies to sharing administrative data and, because of major cost reductions made possible through new information technologies, they have shown that such systems can be operated on an ongoing basis at a level that can be locally self-sustaining. Their indicators cover topics such as births, deaths, crime, health status, educational performance, public assistance, and property conditions.</w:t>
      </w:r>
    </w:p>
    <w:p w:rsidR="00C41553" w:rsidRDefault="00C41553" w:rsidP="000E646B">
      <w:pPr>
        <w:spacing w:line="360" w:lineRule="auto"/>
      </w:pPr>
      <w:r>
        <w:t>Perhaps more important is the way they have used their data. NNIP partners operate very differently from traditional planners and researchers. Their theme is democratizing information. They concentrate on facilitating the direct practical use of data by city and community leaders, rather than preparing independent research reports on their own. And all have adopted as a primary purpose using information to build the capacities of institutions and residents in distressed urban neighborhoods.</w:t>
      </w:r>
    </w:p>
    <w:p w:rsidR="00C41553" w:rsidRDefault="00C41553" w:rsidP="00C41553">
      <w:r>
        <w:t>The Partnership</w:t>
      </w:r>
    </w:p>
    <w:p w:rsidR="00C41553" w:rsidRDefault="00C41553" w:rsidP="000E646B">
      <w:pPr>
        <w:spacing w:line="360" w:lineRule="auto"/>
      </w:pPr>
      <w:r>
        <w:t>NNIP was created in 1995 as a collaboration of the Urban Institute and local partners to further the development and use of neighborhood-level information systems in community-building and policymaking.  It has served as a strong peer learning network ever since.  The partnership also conducts a joint program of work in the five areas below under the guidance of the Urban Institute and the NNIP Executive Committee.</w:t>
      </w:r>
    </w:p>
    <w:p w:rsidR="00C41553" w:rsidRDefault="00C41553" w:rsidP="00C41553">
      <w:r>
        <w:t>Affiliated Organizations</w:t>
      </w:r>
    </w:p>
    <w:p w:rsidR="00C41553" w:rsidRDefault="00C41553" w:rsidP="000E646B">
      <w:pPr>
        <w:spacing w:line="360" w:lineRule="auto"/>
      </w:pPr>
      <w:r>
        <w:t>The job of building the field of local information infrastructure is not one NNIP can accomplish on its own. NNIP works to catalyze a broader effort by partnering with other national organizations whose missions revolve around improving governance, program performance, and community development at the local level. As one example, NNIP is an outreach partner for the KIDS COUNT network, a national and state-by-state effort to track the status of children in the United States. We also actively participate in the Community Indicators Consortium, which has a inventory of indicator projects and information on integrating community indicators with performance management.</w:t>
      </w:r>
    </w:p>
    <w:p w:rsidR="00C41553" w:rsidRDefault="00C41553" w:rsidP="00C41553"/>
    <w:p w:rsidR="00C41553" w:rsidRDefault="00C41553" w:rsidP="00C41553"/>
    <w:p w:rsidR="00C41553" w:rsidRDefault="00C41553" w:rsidP="00C41553"/>
    <w:p w:rsidR="00C41553" w:rsidRDefault="00C41553" w:rsidP="00C41553"/>
    <w:p w:rsidR="00C41553" w:rsidRDefault="00C41553" w:rsidP="00C41553"/>
    <w:p w:rsidR="00D451DA" w:rsidRDefault="000E646B"/>
    <w:sectPr w:rsidR="00D451DA" w:rsidSect="00D451D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41553"/>
    <w:rsid w:val="000E646B"/>
    <w:rsid w:val="00C4155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DA"/>
    <w:rPr>
      <w:rFonts w:ascii="Palatino" w:hAnsi="Palatino"/>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1285</Words>
  <Characters>7328</Characters>
  <Application>Microsoft Macintosh Word</Application>
  <DocSecurity>0</DocSecurity>
  <Lines>61</Lines>
  <Paragraphs>14</Paragraphs>
  <ScaleCrop>false</ScaleCrop>
  <Company>Portland State University</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cp:lastModifiedBy>steve johnson</cp:lastModifiedBy>
  <cp:revision>2</cp:revision>
  <dcterms:created xsi:type="dcterms:W3CDTF">2012-06-20T03:41:00Z</dcterms:created>
  <dcterms:modified xsi:type="dcterms:W3CDTF">2012-06-20T03:50:00Z</dcterms:modified>
</cp:coreProperties>
</file>